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5E1BF" w14:textId="3A1EA99D" w:rsidR="00223884" w:rsidRPr="00591374" w:rsidRDefault="00223884" w:rsidP="00223884">
      <w:pPr>
        <w:rPr>
          <w:rFonts w:asciiTheme="majorHAnsi" w:hAnsiTheme="majorHAnsi" w:cstheme="majorHAnsi"/>
          <w:sz w:val="24"/>
          <w:szCs w:val="24"/>
        </w:rPr>
      </w:pPr>
      <w:bookmarkStart w:id="0" w:name="_Toc41407940"/>
      <w:bookmarkStart w:id="1" w:name="_Toc41490630"/>
      <w:r w:rsidRPr="00591374">
        <w:rPr>
          <w:rFonts w:asciiTheme="majorHAnsi" w:hAnsiTheme="majorHAnsi" w:cstheme="majorHAnsi"/>
          <w:sz w:val="24"/>
          <w:szCs w:val="24"/>
        </w:rPr>
        <w:t xml:space="preserve">Exhibit </w:t>
      </w:r>
      <w:proofErr w:type="gramStart"/>
      <w:r w:rsidRPr="00591374">
        <w:rPr>
          <w:rFonts w:asciiTheme="majorHAnsi" w:hAnsiTheme="majorHAnsi" w:cstheme="majorHAnsi"/>
          <w:sz w:val="24"/>
          <w:szCs w:val="24"/>
        </w:rPr>
        <w:t>B</w:t>
      </w:r>
      <w:bookmarkEnd w:id="0"/>
      <w:r w:rsidRPr="00591374">
        <w:rPr>
          <w:rFonts w:asciiTheme="majorHAnsi" w:hAnsiTheme="majorHAnsi" w:cstheme="majorHAnsi"/>
          <w:sz w:val="24"/>
          <w:szCs w:val="24"/>
        </w:rPr>
        <w:t xml:space="preserve">  -</w:t>
      </w:r>
      <w:proofErr w:type="gramEnd"/>
      <w:r w:rsidRPr="00591374">
        <w:rPr>
          <w:rFonts w:asciiTheme="majorHAnsi" w:hAnsiTheme="majorHAnsi" w:cstheme="majorHAnsi"/>
          <w:sz w:val="24"/>
          <w:szCs w:val="24"/>
        </w:rPr>
        <w:t xml:space="preserve"> Bid Forms</w:t>
      </w:r>
      <w:bookmarkEnd w:id="1"/>
    </w:p>
    <w:p w14:paraId="031256D3" w14:textId="77777777" w:rsidR="00223884" w:rsidRPr="00591374" w:rsidRDefault="00223884" w:rsidP="00223884">
      <w:pPr>
        <w:ind w:left="-5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591374">
        <w:rPr>
          <w:rFonts w:asciiTheme="majorHAnsi" w:hAnsiTheme="majorHAnsi" w:cstheme="majorHAnsi"/>
          <w:b/>
          <w:bCs/>
          <w:sz w:val="24"/>
          <w:szCs w:val="24"/>
          <w:u w:val="single"/>
        </w:rPr>
        <w:t>R/W Project Manager and Negotiation/Acquisition Services</w:t>
      </w:r>
    </w:p>
    <w:p w14:paraId="719988A2" w14:textId="77777777" w:rsidR="00223884" w:rsidRPr="00591374" w:rsidRDefault="00223884" w:rsidP="00223884">
      <w:pPr>
        <w:ind w:left="-5"/>
        <w:rPr>
          <w:rFonts w:asciiTheme="majorHAnsi" w:hAnsiTheme="majorHAnsi" w:cstheme="majorHAnsi"/>
          <w:sz w:val="24"/>
          <w:szCs w:val="24"/>
        </w:rPr>
      </w:pPr>
      <w:r w:rsidRPr="00591374">
        <w:rPr>
          <w:rFonts w:asciiTheme="majorHAnsi" w:hAnsiTheme="majorHAnsi" w:cstheme="majorHAnsi"/>
          <w:sz w:val="24"/>
          <w:szCs w:val="24"/>
        </w:rPr>
        <w:t xml:space="preserve">R/W project Manager name: </w:t>
      </w:r>
      <w:r w:rsidRPr="00591374">
        <w:rPr>
          <w:rFonts w:asciiTheme="majorHAnsi" w:hAnsiTheme="majorHAnsi" w:cstheme="majorHAnsi"/>
          <w:sz w:val="24"/>
          <w:szCs w:val="24"/>
        </w:rPr>
        <w:softHyphen/>
        <w:t>___________________________________________________</w:t>
      </w:r>
    </w:p>
    <w:p w14:paraId="2A1BA099" w14:textId="77777777" w:rsidR="00223884" w:rsidRPr="00591374" w:rsidRDefault="00223884" w:rsidP="00223884">
      <w:pPr>
        <w:ind w:left="-5"/>
        <w:rPr>
          <w:rFonts w:asciiTheme="majorHAnsi" w:hAnsiTheme="majorHAnsi" w:cstheme="majorHAnsi"/>
          <w:sz w:val="24"/>
          <w:szCs w:val="24"/>
        </w:rPr>
      </w:pPr>
      <w:r w:rsidRPr="00591374">
        <w:rPr>
          <w:rFonts w:asciiTheme="majorHAnsi" w:hAnsiTheme="majorHAnsi" w:cstheme="majorHAnsi"/>
          <w:sz w:val="24"/>
          <w:szCs w:val="24"/>
        </w:rPr>
        <w:t>Business Address:_____________________________________________________________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2966"/>
        <w:gridCol w:w="2254"/>
        <w:gridCol w:w="1980"/>
        <w:gridCol w:w="2430"/>
      </w:tblGrid>
      <w:tr w:rsidR="00223884" w:rsidRPr="00591374" w14:paraId="1D3335C9" w14:textId="77777777" w:rsidTr="00E02ED0">
        <w:tc>
          <w:tcPr>
            <w:tcW w:w="2966" w:type="dxa"/>
          </w:tcPr>
          <w:p w14:paraId="00ECCDCD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374">
              <w:rPr>
                <w:rFonts w:asciiTheme="majorHAnsi" w:hAnsiTheme="majorHAnsi" w:cstheme="majorHAnsi"/>
                <w:sz w:val="24"/>
                <w:szCs w:val="24"/>
              </w:rPr>
              <w:t>Service Provider</w:t>
            </w:r>
          </w:p>
        </w:tc>
        <w:tc>
          <w:tcPr>
            <w:tcW w:w="2254" w:type="dxa"/>
          </w:tcPr>
          <w:p w14:paraId="179FD823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374">
              <w:rPr>
                <w:rFonts w:asciiTheme="majorHAnsi" w:hAnsiTheme="majorHAnsi" w:cstheme="majorHAnsi"/>
                <w:sz w:val="24"/>
                <w:szCs w:val="24"/>
              </w:rPr>
              <w:t>RE License No</w:t>
            </w:r>
          </w:p>
        </w:tc>
        <w:tc>
          <w:tcPr>
            <w:tcW w:w="1980" w:type="dxa"/>
          </w:tcPr>
          <w:p w14:paraId="6A338610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374">
              <w:rPr>
                <w:rFonts w:asciiTheme="majorHAnsi" w:hAnsiTheme="majorHAnsi" w:cstheme="majorHAnsi"/>
                <w:sz w:val="24"/>
                <w:szCs w:val="24"/>
              </w:rPr>
              <w:t>Pre-</w:t>
            </w:r>
            <w:proofErr w:type="spellStart"/>
            <w:r w:rsidRPr="00591374">
              <w:rPr>
                <w:rFonts w:asciiTheme="majorHAnsi" w:hAnsiTheme="majorHAnsi" w:cstheme="majorHAnsi"/>
                <w:sz w:val="24"/>
                <w:szCs w:val="24"/>
              </w:rPr>
              <w:t>Acq</w:t>
            </w:r>
            <w:proofErr w:type="spellEnd"/>
            <w:r w:rsidRPr="00591374">
              <w:rPr>
                <w:rFonts w:asciiTheme="majorHAnsi" w:hAnsiTheme="majorHAnsi" w:cstheme="majorHAnsi"/>
                <w:sz w:val="24"/>
                <w:szCs w:val="24"/>
              </w:rPr>
              <w:t xml:space="preserve"> agent</w:t>
            </w:r>
          </w:p>
        </w:tc>
        <w:tc>
          <w:tcPr>
            <w:tcW w:w="2430" w:type="dxa"/>
          </w:tcPr>
          <w:p w14:paraId="55AB06DD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374">
              <w:rPr>
                <w:rFonts w:asciiTheme="majorHAnsi" w:hAnsiTheme="majorHAnsi" w:cstheme="majorHAnsi"/>
                <w:sz w:val="24"/>
                <w:szCs w:val="24"/>
              </w:rPr>
              <w:t>Agent</w:t>
            </w:r>
          </w:p>
        </w:tc>
      </w:tr>
      <w:tr w:rsidR="00223884" w:rsidRPr="00591374" w14:paraId="1AF26014" w14:textId="77777777" w:rsidTr="00E02ED0">
        <w:tc>
          <w:tcPr>
            <w:tcW w:w="2966" w:type="dxa"/>
          </w:tcPr>
          <w:p w14:paraId="50A33044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F7F8F26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BA3749A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8BD22F1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23884" w:rsidRPr="00591374" w14:paraId="67B9F851" w14:textId="77777777" w:rsidTr="00E02ED0">
        <w:tc>
          <w:tcPr>
            <w:tcW w:w="2966" w:type="dxa"/>
          </w:tcPr>
          <w:p w14:paraId="5F5CA1A7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FB25AF5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8585A4B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08CE1A9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23884" w:rsidRPr="00591374" w14:paraId="0F02B835" w14:textId="77777777" w:rsidTr="00E02ED0">
        <w:tc>
          <w:tcPr>
            <w:tcW w:w="2966" w:type="dxa"/>
          </w:tcPr>
          <w:p w14:paraId="6478393A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338654C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592FEC8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3452756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66171F0" w14:textId="77777777" w:rsidR="00223884" w:rsidRPr="00591374" w:rsidRDefault="00223884" w:rsidP="00223884">
      <w:pPr>
        <w:ind w:left="-5"/>
        <w:rPr>
          <w:rFonts w:asciiTheme="majorHAnsi" w:hAnsiTheme="majorHAnsi" w:cstheme="majorHAnsi"/>
          <w:sz w:val="24"/>
          <w:szCs w:val="24"/>
        </w:rPr>
      </w:pPr>
    </w:p>
    <w:p w14:paraId="135D0D3C" w14:textId="77777777" w:rsidR="00223884" w:rsidRPr="00591374" w:rsidRDefault="00223884" w:rsidP="00223884">
      <w:pPr>
        <w:ind w:left="-5"/>
        <w:rPr>
          <w:rFonts w:asciiTheme="majorHAnsi" w:hAnsiTheme="majorHAnsi" w:cstheme="majorHAnsi"/>
          <w:sz w:val="24"/>
          <w:szCs w:val="24"/>
        </w:rPr>
      </w:pPr>
      <w:r w:rsidRPr="00591374">
        <w:rPr>
          <w:rFonts w:asciiTheme="majorHAnsi" w:hAnsiTheme="majorHAnsi" w:cstheme="majorHAnsi"/>
          <w:sz w:val="24"/>
          <w:szCs w:val="24"/>
        </w:rPr>
        <w:t>Amount of bid per parcel: _________________________________-</w:t>
      </w:r>
    </w:p>
    <w:p w14:paraId="73D172D0" w14:textId="77777777" w:rsidR="00223884" w:rsidRPr="00591374" w:rsidRDefault="00223884" w:rsidP="00223884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591374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Right of Way Pre-Acquisition Services (including PM’s time) </w:t>
      </w:r>
    </w:p>
    <w:p w14:paraId="452E825C" w14:textId="77777777" w:rsidR="00223884" w:rsidRPr="00591374" w:rsidRDefault="00223884" w:rsidP="00223884">
      <w:pPr>
        <w:rPr>
          <w:rFonts w:asciiTheme="majorHAnsi" w:hAnsiTheme="majorHAnsi" w:cstheme="majorHAnsi"/>
          <w:sz w:val="24"/>
          <w:szCs w:val="24"/>
        </w:rPr>
      </w:pPr>
      <w:r w:rsidRPr="00591374">
        <w:rPr>
          <w:rFonts w:asciiTheme="majorHAnsi" w:hAnsiTheme="majorHAnsi" w:cstheme="majorHAnsi"/>
          <w:sz w:val="24"/>
          <w:szCs w:val="24"/>
        </w:rPr>
        <w:t>Business Name</w:t>
      </w:r>
    </w:p>
    <w:p w14:paraId="244BD35F" w14:textId="77777777" w:rsidR="00223884" w:rsidRPr="00591374" w:rsidRDefault="00223884" w:rsidP="00223884">
      <w:pPr>
        <w:rPr>
          <w:rFonts w:asciiTheme="majorHAnsi" w:hAnsiTheme="majorHAnsi" w:cstheme="majorHAnsi"/>
          <w:sz w:val="24"/>
          <w:szCs w:val="24"/>
        </w:rPr>
      </w:pPr>
      <w:r w:rsidRPr="00591374">
        <w:rPr>
          <w:rFonts w:asciiTheme="majorHAnsi" w:hAnsiTheme="majorHAnsi" w:cstheme="majorHAnsi"/>
          <w:sz w:val="24"/>
          <w:szCs w:val="24"/>
        </w:rPr>
        <w:t xml:space="preserve">Amount of Bid per Project: </w:t>
      </w:r>
    </w:p>
    <w:p w14:paraId="0BF8B616" w14:textId="77777777" w:rsidR="00223884" w:rsidRPr="00591374" w:rsidRDefault="00223884" w:rsidP="00223884">
      <w:pPr>
        <w:ind w:left="-5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591374">
        <w:rPr>
          <w:rFonts w:asciiTheme="majorHAnsi" w:hAnsiTheme="majorHAnsi" w:cstheme="majorHAnsi"/>
          <w:b/>
          <w:bCs/>
          <w:sz w:val="24"/>
          <w:szCs w:val="24"/>
          <w:u w:val="single"/>
        </w:rPr>
        <w:t>Real Estate Services to Acquire Right of Way</w:t>
      </w:r>
    </w:p>
    <w:p w14:paraId="5F6E23E9" w14:textId="77777777" w:rsidR="00223884" w:rsidRPr="00591374" w:rsidRDefault="00223884" w:rsidP="00223884">
      <w:pPr>
        <w:ind w:left="-5"/>
        <w:rPr>
          <w:rFonts w:asciiTheme="majorHAnsi" w:hAnsiTheme="majorHAnsi" w:cstheme="majorHAnsi"/>
          <w:sz w:val="24"/>
          <w:szCs w:val="24"/>
        </w:rPr>
      </w:pPr>
      <w:r w:rsidRPr="00591374">
        <w:rPr>
          <w:rFonts w:asciiTheme="majorHAnsi" w:hAnsiTheme="majorHAnsi" w:cstheme="majorHAnsi"/>
          <w:sz w:val="24"/>
          <w:szCs w:val="24"/>
        </w:rPr>
        <w:t>Please break down each service provider</w:t>
      </w:r>
    </w:p>
    <w:tbl>
      <w:tblPr>
        <w:tblStyle w:val="TableGrid"/>
        <w:tblW w:w="6930" w:type="dxa"/>
        <w:tblInd w:w="-5" w:type="dxa"/>
        <w:tblLook w:val="04A0" w:firstRow="1" w:lastRow="0" w:firstColumn="1" w:lastColumn="0" w:noHBand="0" w:noVBand="1"/>
      </w:tblPr>
      <w:tblGrid>
        <w:gridCol w:w="1603"/>
        <w:gridCol w:w="1603"/>
        <w:gridCol w:w="3724"/>
      </w:tblGrid>
      <w:tr w:rsidR="00223884" w:rsidRPr="00591374" w14:paraId="3C1DFF8D" w14:textId="77777777" w:rsidTr="00E02ED0">
        <w:tc>
          <w:tcPr>
            <w:tcW w:w="1603" w:type="dxa"/>
          </w:tcPr>
          <w:p w14:paraId="1F648B25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374">
              <w:rPr>
                <w:rFonts w:asciiTheme="majorHAnsi" w:hAnsiTheme="majorHAnsi" w:cstheme="majorHAnsi"/>
                <w:sz w:val="24"/>
                <w:szCs w:val="24"/>
              </w:rPr>
              <w:t>Service Provider</w:t>
            </w:r>
          </w:p>
        </w:tc>
        <w:tc>
          <w:tcPr>
            <w:tcW w:w="1603" w:type="dxa"/>
          </w:tcPr>
          <w:p w14:paraId="6F3ADAB0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374">
              <w:rPr>
                <w:rFonts w:asciiTheme="majorHAnsi" w:hAnsiTheme="majorHAnsi" w:cstheme="majorHAnsi"/>
                <w:sz w:val="24"/>
                <w:szCs w:val="24"/>
              </w:rPr>
              <w:t>RE License No if appropriate</w:t>
            </w:r>
          </w:p>
        </w:tc>
        <w:tc>
          <w:tcPr>
            <w:tcW w:w="3724" w:type="dxa"/>
          </w:tcPr>
          <w:p w14:paraId="3FE48062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374">
              <w:rPr>
                <w:rFonts w:asciiTheme="majorHAnsi" w:hAnsiTheme="majorHAnsi" w:cstheme="majorHAnsi"/>
                <w:sz w:val="24"/>
                <w:szCs w:val="24"/>
              </w:rPr>
              <w:t>Comments if needed.</w:t>
            </w:r>
          </w:p>
        </w:tc>
      </w:tr>
      <w:tr w:rsidR="00223884" w:rsidRPr="00591374" w14:paraId="5E576E3E" w14:textId="77777777" w:rsidTr="00E02ED0">
        <w:tc>
          <w:tcPr>
            <w:tcW w:w="1603" w:type="dxa"/>
          </w:tcPr>
          <w:p w14:paraId="65E196CB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A62CA08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24" w:type="dxa"/>
          </w:tcPr>
          <w:p w14:paraId="5AED580A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23884" w:rsidRPr="00591374" w14:paraId="7C488F2D" w14:textId="77777777" w:rsidTr="00E02ED0">
        <w:tc>
          <w:tcPr>
            <w:tcW w:w="1603" w:type="dxa"/>
          </w:tcPr>
          <w:p w14:paraId="5B2D2EF7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6F6FAFE4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24" w:type="dxa"/>
          </w:tcPr>
          <w:p w14:paraId="2ABBA8D4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23884" w:rsidRPr="00591374" w14:paraId="51A99FAB" w14:textId="77777777" w:rsidTr="00E02ED0">
        <w:tc>
          <w:tcPr>
            <w:tcW w:w="1603" w:type="dxa"/>
          </w:tcPr>
          <w:p w14:paraId="06A99A1A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33898886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24" w:type="dxa"/>
          </w:tcPr>
          <w:p w14:paraId="3E47558C" w14:textId="77777777" w:rsidR="00223884" w:rsidRPr="00591374" w:rsidRDefault="00223884" w:rsidP="00E02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35F4BB8" w14:textId="77777777" w:rsidR="00223884" w:rsidRPr="00591374" w:rsidRDefault="00223884" w:rsidP="00223884">
      <w:pPr>
        <w:rPr>
          <w:rFonts w:asciiTheme="majorHAnsi" w:hAnsiTheme="majorHAnsi" w:cstheme="majorHAnsi"/>
          <w:sz w:val="24"/>
          <w:szCs w:val="24"/>
        </w:rPr>
      </w:pPr>
    </w:p>
    <w:p w14:paraId="29E8C190" w14:textId="77777777" w:rsidR="00223884" w:rsidRPr="00591374" w:rsidRDefault="00223884" w:rsidP="00223884">
      <w:pPr>
        <w:rPr>
          <w:rFonts w:asciiTheme="majorHAnsi" w:hAnsiTheme="majorHAnsi" w:cstheme="majorHAnsi"/>
          <w:sz w:val="24"/>
          <w:szCs w:val="24"/>
        </w:rPr>
      </w:pPr>
      <w:r w:rsidRPr="00591374">
        <w:rPr>
          <w:rFonts w:asciiTheme="majorHAnsi" w:hAnsiTheme="majorHAnsi" w:cstheme="majorHAnsi"/>
          <w:sz w:val="24"/>
          <w:szCs w:val="24"/>
        </w:rPr>
        <w:t>Please provide a break down on the respective fee by parcel for each service.</w:t>
      </w:r>
    </w:p>
    <w:p w14:paraId="6156848E" w14:textId="77777777" w:rsidR="00223884" w:rsidRPr="00591374" w:rsidRDefault="00223884" w:rsidP="00223884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91374">
        <w:rPr>
          <w:rFonts w:asciiTheme="majorHAnsi" w:eastAsia="Times New Roman" w:hAnsiTheme="majorHAnsi" w:cstheme="majorHAnsi"/>
          <w:sz w:val="24"/>
          <w:szCs w:val="24"/>
        </w:rPr>
        <w:t xml:space="preserve">Project </w:t>
      </w:r>
      <w:proofErr w:type="gramStart"/>
      <w:r w:rsidRPr="00591374">
        <w:rPr>
          <w:rFonts w:asciiTheme="majorHAnsi" w:eastAsia="Times New Roman" w:hAnsiTheme="majorHAnsi" w:cstheme="majorHAnsi"/>
          <w:sz w:val="24"/>
          <w:szCs w:val="24"/>
        </w:rPr>
        <w:t>Management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$</w:t>
      </w:r>
      <w:proofErr w:type="gramEnd"/>
    </w:p>
    <w:p w14:paraId="4F283438" w14:textId="77777777" w:rsidR="00223884" w:rsidRPr="00591374" w:rsidRDefault="00223884" w:rsidP="00223884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91374">
        <w:rPr>
          <w:rFonts w:asciiTheme="majorHAnsi" w:eastAsia="Times New Roman" w:hAnsiTheme="majorHAnsi" w:cstheme="majorHAnsi"/>
          <w:sz w:val="24"/>
          <w:szCs w:val="24"/>
        </w:rPr>
        <w:t>Negotiations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$</w:t>
      </w:r>
    </w:p>
    <w:p w14:paraId="5468331E" w14:textId="77777777" w:rsidR="00223884" w:rsidRPr="00591374" w:rsidRDefault="00223884" w:rsidP="00223884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91374">
        <w:rPr>
          <w:rFonts w:asciiTheme="majorHAnsi" w:eastAsia="Times New Roman" w:hAnsiTheme="majorHAnsi" w:cstheme="majorHAnsi"/>
          <w:sz w:val="24"/>
          <w:szCs w:val="24"/>
        </w:rPr>
        <w:t>Title Search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$</w:t>
      </w:r>
    </w:p>
    <w:p w14:paraId="3C7DD985" w14:textId="77777777" w:rsidR="00223884" w:rsidRPr="00591374" w:rsidRDefault="00223884" w:rsidP="00223884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91374">
        <w:rPr>
          <w:rFonts w:asciiTheme="majorHAnsi" w:eastAsia="Times New Roman" w:hAnsiTheme="majorHAnsi" w:cstheme="majorHAnsi"/>
          <w:sz w:val="24"/>
          <w:szCs w:val="24"/>
        </w:rPr>
        <w:t>Closing Attorney</w:t>
      </w:r>
      <w:r>
        <w:rPr>
          <w:rFonts w:asciiTheme="majorHAnsi" w:eastAsia="Times New Roman" w:hAnsiTheme="majorHAnsi" w:cstheme="majorHAnsi"/>
          <w:sz w:val="24"/>
          <w:szCs w:val="24"/>
        </w:rPr>
        <w:tab/>
        <w:t>$</w:t>
      </w:r>
    </w:p>
    <w:p w14:paraId="430E9211" w14:textId="77777777" w:rsidR="00223884" w:rsidRPr="00591374" w:rsidRDefault="00223884" w:rsidP="00223884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91374">
        <w:rPr>
          <w:rFonts w:asciiTheme="majorHAnsi" w:eastAsia="Times New Roman" w:hAnsiTheme="majorHAnsi" w:cstheme="majorHAnsi"/>
          <w:sz w:val="24"/>
          <w:szCs w:val="24"/>
        </w:rPr>
        <w:t>Appraisal Fees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$</w:t>
      </w:r>
    </w:p>
    <w:p w14:paraId="21066C58" w14:textId="77777777" w:rsidR="00223884" w:rsidRPr="00591374" w:rsidRDefault="00223884" w:rsidP="00223884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91374">
        <w:rPr>
          <w:rFonts w:asciiTheme="majorHAnsi" w:eastAsia="Times New Roman" w:hAnsiTheme="majorHAnsi" w:cstheme="majorHAnsi"/>
          <w:sz w:val="24"/>
          <w:szCs w:val="24"/>
        </w:rPr>
        <w:t>Appraisal Reports</w:t>
      </w:r>
      <w:r>
        <w:rPr>
          <w:rFonts w:asciiTheme="majorHAnsi" w:eastAsia="Times New Roman" w:hAnsiTheme="majorHAnsi" w:cstheme="majorHAnsi"/>
          <w:sz w:val="24"/>
          <w:szCs w:val="24"/>
        </w:rPr>
        <w:tab/>
        <w:t>$</w:t>
      </w:r>
    </w:p>
    <w:p w14:paraId="0E774177" w14:textId="77777777" w:rsidR="00223884" w:rsidRPr="00591374" w:rsidRDefault="00223884" w:rsidP="00223884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91374">
        <w:rPr>
          <w:rFonts w:asciiTheme="majorHAnsi" w:eastAsia="Times New Roman" w:hAnsiTheme="majorHAnsi" w:cstheme="majorHAnsi"/>
          <w:sz w:val="24"/>
          <w:szCs w:val="24"/>
        </w:rPr>
        <w:t>Offer Packages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$</w:t>
      </w:r>
    </w:p>
    <w:p w14:paraId="10172F60" w14:textId="77777777" w:rsidR="00223884" w:rsidRPr="00591374" w:rsidRDefault="00223884" w:rsidP="00223884">
      <w:pPr>
        <w:pStyle w:val="ListParagraph"/>
        <w:rPr>
          <w:rFonts w:asciiTheme="majorHAnsi" w:eastAsia="Times New Roman" w:hAnsiTheme="majorHAnsi" w:cstheme="majorHAnsi"/>
          <w:sz w:val="24"/>
          <w:szCs w:val="24"/>
        </w:rPr>
      </w:pPr>
    </w:p>
    <w:p w14:paraId="648131BE" w14:textId="77777777" w:rsidR="00223884" w:rsidRPr="00591374" w:rsidRDefault="00223884" w:rsidP="00223884">
      <w:pPr>
        <w:ind w:left="-5"/>
        <w:rPr>
          <w:rFonts w:asciiTheme="majorHAnsi" w:hAnsiTheme="majorHAnsi" w:cstheme="majorHAnsi"/>
          <w:sz w:val="24"/>
          <w:szCs w:val="24"/>
        </w:rPr>
      </w:pPr>
      <w:r w:rsidRPr="00591374">
        <w:rPr>
          <w:rFonts w:asciiTheme="majorHAnsi" w:hAnsiTheme="majorHAnsi" w:cstheme="majorHAnsi"/>
          <w:sz w:val="24"/>
          <w:szCs w:val="24"/>
        </w:rPr>
        <w:t xml:space="preserve">Amount of bid per parcel (excluding Pre-Acquisition Services): </w:t>
      </w:r>
    </w:p>
    <w:p w14:paraId="08A8DF04" w14:textId="77777777" w:rsidR="003C67E1" w:rsidRDefault="003C67E1"/>
    <w:sectPr w:rsidR="003C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C0E61"/>
    <w:multiLevelType w:val="hybridMultilevel"/>
    <w:tmpl w:val="8080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84"/>
    <w:rsid w:val="00223884"/>
    <w:rsid w:val="003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B3D8"/>
  <w15:chartTrackingRefBased/>
  <w15:docId w15:val="{0D7938A6-3DBE-4A56-9F75-81DBA745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884"/>
  </w:style>
  <w:style w:type="paragraph" w:styleId="Heading2">
    <w:name w:val="heading 2"/>
    <w:next w:val="Normal"/>
    <w:link w:val="Heading2Char"/>
    <w:uiPriority w:val="9"/>
    <w:unhideWhenUsed/>
    <w:qFormat/>
    <w:rsid w:val="00223884"/>
    <w:pPr>
      <w:keepNext/>
      <w:keepLines/>
      <w:spacing w:after="159"/>
      <w:ind w:left="10" w:hanging="10"/>
      <w:outlineLvl w:val="1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3884"/>
    <w:rPr>
      <w:rFonts w:ascii="Calibri" w:eastAsia="Calibri" w:hAnsi="Calibri" w:cs="Calibri"/>
      <w:color w:val="000000"/>
      <w:u w:val="single" w:color="000000"/>
    </w:rPr>
  </w:style>
  <w:style w:type="table" w:styleId="TableGrid">
    <w:name w:val="Table Grid"/>
    <w:basedOn w:val="TableNormal"/>
    <w:uiPriority w:val="39"/>
    <w:rsid w:val="00223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884"/>
    <w:pPr>
      <w:spacing w:after="0" w:line="240" w:lineRule="auto"/>
      <w:ind w:left="720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</dc:creator>
  <cp:keywords/>
  <dc:description/>
  <cp:lastModifiedBy>Shannon</cp:lastModifiedBy>
  <cp:revision>1</cp:revision>
  <dcterms:created xsi:type="dcterms:W3CDTF">2020-06-19T18:18:00Z</dcterms:created>
  <dcterms:modified xsi:type="dcterms:W3CDTF">2020-06-19T18:20:00Z</dcterms:modified>
</cp:coreProperties>
</file>